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Geconcentreerde lichtverdeling, geoptimaliseerd voor hoge montage of trapverlichting. Lichtopbrengst in noodwerking: 575 lm. Opgenomen vermogen: 2.3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Batterij: 4 x NiMh 1,2V 2,2Ah.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