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K1M13</w:t>
      </w:r>
    </w:p>
    <w:p/>
    <w:p>
      <w:pPr/>
      <w:r>
        <w:rPr>
          <w:rStyle w:val="regular-text"/>
        </w:rPr>
        <w:t xml:space="preserve">Renoveringsmodul till LED för ETAP K1 och K2 fluo nödbelysning Autonom armatur (innehåller batteri). Dimensioner: .   Spänning: 220-230V. Batteridrift: 60 minuter. Armaturen inkluderar ljuskälledata, batteridatum och typ enligt SS-EN 60598-2.22. Batteri: 4 x NiMh 1,2V 1,1Ah. Automatisk funktionstest varje vecka, batterikapacitetstest var 13:e vecka i enlighet med SS-EN 50172 och SS-EN62034. Övervakning och styrning via ESM för centralt underhåll. Polaritetsoberoende via 2-tråds buskommunikation. Valbar Permanentdrift eller beredskapsdrift, förinställt på det vanligaste alternativet. Isoleringsklass: class II. Fotobiologisk säkerhet EN 62471: RISK GROUP 0 UNLIMITED. . Glödtrådstest: 850°C. 5 års garanti på armatur, ljuskälla, drivenhet och batteri. Certifieringar: CE.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2023-04-02T00:03:06+02:00</dcterms:created>
  <dcterms:modified xsi:type="dcterms:W3CDTF">2023-04-02T00:03:06+02:00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