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550 lm. Potência: 7.1 W. Interdistância da via de anti-pânico: A uma altura de montagem de 2.8 m, a iluminação no chão é de 1 lux com uma interdistância ("b") de 8.4 m. A uma altura de montagem de 2.8 m, a iluminação no chão é de 0.5 lux com uma interdistância ("b") de 9.6 m. Tensão: 220-230V. Para uso com sistemas de bateria central em 230 V AC/DC. Classe de isolamento: classe II. Segurança fotobiológica IEC/TR 62778: &gt;1m RG1 ; &lt;1m RG2. Policarbonato resistente a impactos base, RAL9003 - branco. Grau de protecção IP: IP42. Grau de protecção IK: IK04. Teste ao fio encandescente: 850°C.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