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DALI-2.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500 lm. Avstånd utrymningsvägar: Vid en installationshöjd på 2.8 m får man 1 lux på golvnivån med ett c/c-avstånd (“b”) på 11.0 m. Avstånd öppna ytor: Vid en installationshöjd på 2.8 m får man 1 lux på golvnivån med ett c/c-avstånd (“b”) på 8.0 m.  Avstånd öppna ytor: Vid en installationshöjd på 2.8 m får man 0.5 lux på golvnivån med ett c/c-avstånd (“b”) på 9.0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