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Alimentação central.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3.9 W. Tensão: 220-230V. Para uso com sistemas de bateria central em 230 V AC/DC. Modo mantido. Classe de isolamento: classe II. Segurança fotobiológica IEC/TR 62778: RG0.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