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Voor centraal noodnet.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100 lm. Opgenomen vermogen: 3.4 W. Spanning: 220-230V. De herkenningsafstand van het pictogram is 26 m. Voor gebruik met centraal batterijsysteem op 230 V AC/DC. Permanente werking.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