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330 lm. Power consumption in standby: 0.9 W. Inderdistance escape route: at a mounting height of 2.8 m, the illumination on the floor is 1 lux with an interdistance ("b") of 11.6 m. Interdistance anti-panic: at a mounting height of 2.8 m, the illumination on the floor is 0.5 lux with an interdistance ("b") of 13.4 m. At a mounting height of 2.8 m, the illumination on the floor is 1 lux with an interdistance ("b") of 11.1 m. Voltage: 220-230V.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