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Pour alimentation centrale.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en forme de ligne, optimisée pour 1 lux le long du chemin de fuite. Lumen en état de secours: 210 lm. Consommation de courant: 4.3 W. Tension: 220-230V. Pour une utilisation avec des systèmes de batteries centrales sur 230 V AC / DC.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