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For central supply. Dimensions: Ø 90 mm x 37 mm. Concentrated light distribution, optimized for high mounting or staircase illumination. Lumen output in emergency mode: 280 lm. Power consumption in standby: 3.9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For use with central battery system on 230 V AC/DC. Electrical insulation class: class II. Photobiological safety IEC/TR 62778: &gt;1m RG1 ; &lt;1m RG2.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