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2950 lm, Specifieke lichtstroom: 148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