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4200 lm, Efficacité lumineuse: 156 lm/W. Consommation de courant: 27.0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