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4400 lm, Specifieke lichtstroom: 152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