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weiss Polycarbonat (PC), mittelbreit strahlend Lichtverteilung. Gehäuse mit einer sichtbaren Höhe von 20 mm und nahtlos abgerundeten Ecken. Abschirmeinheiten mit abgerundeten Ecken. Abmessungen: 1380 mm x 180 mm x 35 mm. Shielded lens: Der Einblick in die Lichtquelle wird durch Abschirmeinheiten beschränkt, die Lichtverteilung erfolgt über Linsen. Lichtstrom: 2100 lm, Spezifischer Lichtstrom: 132 lm/W. Anschlussleistung: 15.9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