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150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3100 lm, Specifikt ljusutbyte: 135 lm/W. Energiförbrukning: 23.0 W, DALI reglerbar. Frekvens: 50-60Hz AC. Spänning: 220-240V. isoleringsklass: class I. LED med överlägset bibehållningsfaktor; efter 50000 brinntimmar
behåller fixturen 98% av sin initiala ljusflöde. Korrelerad färgtemperatura: 4000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