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luminária de montagem saliente, LED+LENS™ optics,
policarbonato (PC) lente e refletor, extensiva média distribuição
luminosa. Dimensões: 1500 mm x 75 mm x 50 mm. Estrutura com altura visível de 15 mm e cantos retos sem emendas.
Led&amp;#039;s inseridos em lentes circulares. LED+LENS™, uma combinação de LED&amp;#039;s de alta potência e
lentes individuais com uma estrutura de superfície patenteada. As
lentes são encastradas em pequenas lentes para uma experiência de
luz confortável. Fluxo luminoso: 2250 lm, Fluxo luminoso específico: 118 lm/W. Consumo de corrente: 19.0 W, não regulável. Frequência: 50-60Hz AC. Tensão: 220-240V. Classe de isolamento: classe I. LED com factor de depreciação superior; após 50000 horas de
funcionamento, a fixação mantém 98% da sua corrente fluxo luminiso.
 Temperatura de cor correlacionada: 3000 K, Reprodução das cores ra:
80. Standard deviation colour matching: 3 SDCM. LED+LENS™ para distribuição de luz sem brilho com um valor de UGR
&lt;= 16 e luminâncias @ @ 65° 1000 Cd/m² cd/m² estão em
conformidade com a norma EN 12464-1 para exigências visuais muito
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