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2550 lm, Fluxo luminoso específico: 134 lm/W. Potência: 19.0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