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6300 lm, Spezifischer Lichtstrom: 131 lm/W. Anschlussleistung: 48.0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