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787 mm x 80 mm x 121 mm. Difusor circular HaloOptics™ para una iluminación brillante y uniforme. Flujo luminoso: 2550 lm, Flujo luminoso específico: 116 lm/W. Consumo de energía: 22.0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