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787 mm x 80 mm x 121 mm. Diffuseur tubulaire HaloOptics™ pour un éclairage uniforme avec d'excellentes performances. Flux lumineux: 2550 lm, Efficacité lumineuse: 121 lm/W. Consommation de courant: 21.0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