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4550 lm, Efficacité lumineuse: 111 lm/W. Consommation de courant: 41.0 W, non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