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5500 lm, Specifieke lichtstroom: 115 lm/W. Opgenomen vermogen: 48.0 W, niet-dimbaar.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