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3950 lm, Efficacité lumineuse: 125 lm/W. Consommation de courant: 31.5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