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3750 lm, Efficacité lumineuse: 114 lm/W. Consommation de courant: 33.0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