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2500 lm, Specifikt ljusutbyte: 143 lm/W. Energiförbrukning: 17.5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