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2000 lm, Specifikt ljusutbyte: 134 lm/W. Energiförbrukning: 14.9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