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2050 lm, Fluxo luminoso específico: 146 lm/W. Potência: 14.0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