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3600 lm, Efficacité lumineuse: 119 lm/W. Consommation de courant: 30.3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