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8750 lm, Efficacité lumineuse: 131 lm/W. Consommation de courant: 67.0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