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10550 lm, Fluxo luminoso específico: 133 lm/W. Potência: 79.5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