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6750 lm, Efficacité lumineuse: 129 lm/W. Consommation de courant: 52.5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