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10100 lm, Fluxo luminoso específico: 127 lm/W. Potência: 79.4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