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3750 lm, Efficacité lumineuse: 134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