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9800 lm, Fluxo luminoso específico: 129 lm/W. Potência: 75.8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