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16000 lm, Fluxo luminoso específico: 127 lm/W. Potência: 125.7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