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4800 lm, Specifikt ljusutbyte: 125 lm/W. Energiförbrukning: 38.4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