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4400 lm, Efficacité lumineuse: 114 lm/W. Consommation de courant: 38.5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