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8350 lm, Specifikt ljusutbyte: 140 lm/W. Energiförbrukning: 59.5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