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8000 lm, Specifieke lichtstroom: 135 lm/W. Opgenomen vermogen: 59.5 W, DALI dimbaar. Frequentie: 50-60Hz AC. Spanning: 220-240V. Isolatieklasse: klasse I.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