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8000 lm, Efficacité lumineuse: 135 lm/W. Consommation de courant: 59.5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