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2750 lm, Efficacité lumineuse: 142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