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très extensive . Dimensions: 915 mm x 60 mm x 90 mm. Flux lumineux: 2750 lm, Efficacité lumineuse: 142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