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8250 lm, Specifikt ljusutbyte: 148 lm/W. Energiförbrukning: 55.7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