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7900 lm, Luminous efficacy: 142 lm/W. Power: 55.7 W, DALI dimmable. Frequency: 50-60Hz AC. Voltage: 220-240V. Electrical isolation class: class I.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