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7900 lm, Fluxo luminoso específico: 142 lm/W. Potência: 55.7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