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1841 mm x 76 mm x 72 mm. individuell linjär Shielded lens: ljuskällan är dold vid normal beaktningsvinkel av bländskydd, ljusdistributionen skapas av en lins. Ljusflöde: 3750 lm, Specifikt ljusutbyte: 139 lm/W. Energiförbrukning: 26.9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