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560 mm x 60 mm x 90 mm. Fluxo luminoso: 1950 lm, Fluxo luminoso específico: 118 lm/W. Potência: 16.5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