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3600 lm, Spezifischer Lichtstrom: 117 lm/W. Anschlussleistung: 30.7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